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jc w:val="center"/>
        <w:rPr>
          <w:rFonts w:ascii="方正小标宋_GBK" w:eastAsia="方正小标宋_GBK"/>
          <w:sz w:val="44"/>
          <w:szCs w:val="44"/>
        </w:rPr>
      </w:pPr>
      <w:bookmarkStart w:id="0" w:name="_GoBack"/>
      <w:r>
        <w:rPr>
          <w:rFonts w:hint="eastAsia" w:ascii="方正小标宋_GBK" w:eastAsia="方正小标宋_GBK"/>
          <w:sz w:val="44"/>
          <w:szCs w:val="44"/>
        </w:rPr>
        <w:t>采购立项公告</w:t>
      </w:r>
    </w:p>
    <w:tbl>
      <w:tblPr>
        <w:tblStyle w:val="4"/>
        <w:tblW w:w="8755" w:type="dxa"/>
        <w:tblInd w:w="346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668"/>
        <w:gridCol w:w="3260"/>
        <w:gridCol w:w="1443"/>
        <w:gridCol w:w="2384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668" w:type="dxa"/>
          </w:tcPr>
          <w:p>
            <w:pPr>
              <w:jc w:val="left"/>
              <w:rPr>
                <w:rFonts w:ascii="方正仿宋_GBK" w:eastAsia="方正仿宋_GBK"/>
                <w:sz w:val="28"/>
                <w:szCs w:val="28"/>
              </w:rPr>
            </w:pPr>
            <w:r>
              <w:rPr>
                <w:rFonts w:hint="eastAsia" w:ascii="方正仿宋_GBK" w:eastAsia="方正仿宋_GBK"/>
                <w:sz w:val="28"/>
                <w:szCs w:val="28"/>
              </w:rPr>
              <w:t>项目名称</w:t>
            </w:r>
          </w:p>
        </w:tc>
        <w:tc>
          <w:tcPr>
            <w:tcW w:w="7087" w:type="dxa"/>
            <w:gridSpan w:val="3"/>
          </w:tcPr>
          <w:p>
            <w:pPr>
              <w:jc w:val="left"/>
              <w:rPr>
                <w:rFonts w:ascii="方正仿宋_GBK" w:eastAsia="方正仿宋_GBK"/>
                <w:sz w:val="28"/>
                <w:szCs w:val="28"/>
              </w:rPr>
            </w:pPr>
            <w:r>
              <w:rPr>
                <w:rFonts w:hint="eastAsia" w:ascii="方正仿宋_GBK" w:hAnsi="Times New Roman" w:eastAsia="方正仿宋_GBK"/>
                <w:sz w:val="24"/>
                <w:szCs w:val="24"/>
              </w:rPr>
              <w:t>绩效考核智能化系统信创改造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668" w:type="dxa"/>
            <w:vAlign w:val="center"/>
          </w:tcPr>
          <w:p>
            <w:pPr>
              <w:rPr>
                <w:rFonts w:ascii="方正仿宋_GBK" w:eastAsia="方正仿宋_GBK"/>
                <w:sz w:val="28"/>
                <w:szCs w:val="28"/>
              </w:rPr>
            </w:pPr>
            <w:r>
              <w:rPr>
                <w:rFonts w:hint="eastAsia" w:ascii="方正仿宋_GBK" w:eastAsia="方正仿宋_GBK"/>
                <w:sz w:val="28"/>
                <w:szCs w:val="28"/>
              </w:rPr>
              <w:t>采购方式</w:t>
            </w:r>
          </w:p>
        </w:tc>
        <w:tc>
          <w:tcPr>
            <w:tcW w:w="3260" w:type="dxa"/>
            <w:vAlign w:val="center"/>
          </w:tcPr>
          <w:p>
            <w:pPr>
              <w:spacing w:line="400" w:lineRule="exact"/>
              <w:rPr>
                <w:rFonts w:ascii="方正仿宋_GBK" w:eastAsia="方正仿宋_GBK"/>
                <w:sz w:val="24"/>
                <w:szCs w:val="24"/>
              </w:rPr>
            </w:pPr>
            <w:r>
              <w:rPr>
                <w:rFonts w:hint="eastAsia" w:ascii="方正仿宋_GBK" w:eastAsia="方正仿宋_GBK"/>
                <w:sz w:val="24"/>
                <w:szCs w:val="24"/>
              </w:rPr>
              <w:t>单一来源采购</w:t>
            </w:r>
          </w:p>
        </w:tc>
        <w:tc>
          <w:tcPr>
            <w:tcW w:w="1443" w:type="dxa"/>
            <w:vAlign w:val="center"/>
          </w:tcPr>
          <w:p>
            <w:pPr>
              <w:rPr>
                <w:rFonts w:ascii="方正仿宋_GBK" w:eastAsia="方正仿宋_GBK"/>
                <w:sz w:val="28"/>
                <w:szCs w:val="28"/>
              </w:rPr>
            </w:pPr>
            <w:r>
              <w:rPr>
                <w:rFonts w:hint="eastAsia" w:ascii="方正仿宋_GBK" w:eastAsia="方正仿宋_GBK"/>
                <w:sz w:val="28"/>
                <w:szCs w:val="28"/>
              </w:rPr>
              <w:t>组织方式</w:t>
            </w:r>
          </w:p>
        </w:tc>
        <w:tc>
          <w:tcPr>
            <w:tcW w:w="2384" w:type="dxa"/>
            <w:vAlign w:val="center"/>
          </w:tcPr>
          <w:p>
            <w:pPr>
              <w:spacing w:line="400" w:lineRule="exact"/>
              <w:rPr>
                <w:rFonts w:ascii="方正仿宋_GBK" w:eastAsia="方正仿宋_GBK"/>
                <w:spacing w:val="-10"/>
                <w:sz w:val="24"/>
                <w:szCs w:val="24"/>
              </w:rPr>
            </w:pPr>
            <w:r>
              <w:rPr>
                <w:rFonts w:hint="eastAsia" w:ascii="方正仿宋_GBK" w:eastAsia="方正仿宋_GBK"/>
                <w:spacing w:val="-10"/>
                <w:sz w:val="24"/>
                <w:szCs w:val="24"/>
              </w:rPr>
              <w:t xml:space="preserve">自行采购 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668" w:type="dxa"/>
          </w:tcPr>
          <w:p>
            <w:pPr>
              <w:jc w:val="left"/>
              <w:rPr>
                <w:rFonts w:ascii="方正仿宋_GBK" w:eastAsia="方正仿宋_GBK"/>
                <w:sz w:val="28"/>
                <w:szCs w:val="28"/>
              </w:rPr>
            </w:pPr>
            <w:r>
              <w:rPr>
                <w:rFonts w:hint="eastAsia" w:ascii="方正仿宋_GBK" w:eastAsia="方正仿宋_GBK"/>
                <w:sz w:val="28"/>
                <w:szCs w:val="28"/>
              </w:rPr>
              <w:t>立项审批</w:t>
            </w:r>
          </w:p>
        </w:tc>
        <w:tc>
          <w:tcPr>
            <w:tcW w:w="7087" w:type="dxa"/>
            <w:gridSpan w:val="3"/>
          </w:tcPr>
          <w:p>
            <w:pPr>
              <w:jc w:val="left"/>
              <w:rPr>
                <w:rFonts w:ascii="方正仿宋_GBK" w:eastAsia="方正仿宋_GBK"/>
                <w:sz w:val="24"/>
                <w:szCs w:val="24"/>
              </w:rPr>
            </w:pPr>
            <w:r>
              <w:rPr>
                <w:rFonts w:hint="eastAsia" w:ascii="方正仿宋_GBK" w:eastAsia="方正仿宋_GBK"/>
                <w:sz w:val="24"/>
                <w:szCs w:val="24"/>
              </w:rPr>
              <w:t>本项目预算经2025年第2次行办会审议通过，已列入2025年预算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668" w:type="dxa"/>
          </w:tcPr>
          <w:p>
            <w:pPr>
              <w:jc w:val="left"/>
              <w:rPr>
                <w:rFonts w:ascii="方正仿宋_GBK" w:eastAsia="方正仿宋_GBK"/>
                <w:sz w:val="28"/>
                <w:szCs w:val="28"/>
              </w:rPr>
            </w:pPr>
            <w:r>
              <w:rPr>
                <w:rFonts w:hint="eastAsia" w:ascii="方正仿宋_GBK" w:eastAsia="方正仿宋_GBK"/>
                <w:sz w:val="28"/>
                <w:szCs w:val="28"/>
              </w:rPr>
              <w:t>采购内容</w:t>
            </w:r>
          </w:p>
        </w:tc>
        <w:tc>
          <w:tcPr>
            <w:tcW w:w="7087" w:type="dxa"/>
            <w:gridSpan w:val="3"/>
          </w:tcPr>
          <w:p>
            <w:pPr>
              <w:ind w:firstLine="480" w:firstLineChars="200"/>
              <w:jc w:val="left"/>
              <w:rPr>
                <w:rFonts w:ascii="方正仿宋_GBK" w:eastAsia="方正仿宋_GBK"/>
                <w:sz w:val="24"/>
                <w:szCs w:val="24"/>
              </w:rPr>
            </w:pPr>
            <w:r>
              <w:rPr>
                <w:rFonts w:hint="eastAsia" w:ascii="方正仿宋_GBK" w:eastAsia="方正仿宋_GBK"/>
                <w:sz w:val="24"/>
                <w:szCs w:val="24"/>
              </w:rPr>
              <w:t>本次项目“绩效考核智能化系统信创改造” 主要对系统进行信创改造和系统优化。原系统除前端应用为国产系统外，配套的数据库、服务器等均不是国产产品，无法满足信创要求，需要对现有考核系统进行国产化改造，以满足国家对金融行业自主可控的要求，同时结合行内考核政策的调整对系统进行优化，进而提升用的使用体验。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668" w:type="dxa"/>
          </w:tcPr>
          <w:p>
            <w:pPr>
              <w:jc w:val="left"/>
              <w:rPr>
                <w:rFonts w:ascii="方正仿宋_GBK" w:eastAsia="方正仿宋_GBK"/>
                <w:sz w:val="28"/>
                <w:szCs w:val="28"/>
              </w:rPr>
            </w:pPr>
            <w:r>
              <w:rPr>
                <w:rFonts w:hint="eastAsia" w:ascii="方正仿宋_GBK" w:eastAsia="方正仿宋_GBK"/>
                <w:sz w:val="28"/>
                <w:szCs w:val="28"/>
              </w:rPr>
              <w:t>其    他</w:t>
            </w:r>
          </w:p>
        </w:tc>
        <w:tc>
          <w:tcPr>
            <w:tcW w:w="7087" w:type="dxa"/>
            <w:gridSpan w:val="3"/>
          </w:tcPr>
          <w:p>
            <w:pPr>
              <w:widowControl/>
              <w:jc w:val="left"/>
              <w:rPr>
                <w:rFonts w:ascii="方正仿宋_GBK" w:eastAsia="方正仿宋_GBK"/>
                <w:sz w:val="24"/>
                <w:szCs w:val="24"/>
              </w:rPr>
            </w:pPr>
            <w:r>
              <w:rPr>
                <w:rFonts w:hint="eastAsia" w:ascii="方正仿宋_GBK" w:eastAsia="方正仿宋_GBK"/>
                <w:sz w:val="24"/>
                <w:szCs w:val="24"/>
              </w:rPr>
              <w:t>本采购方式是根据《重庆银行采购管理办法》第二十九条选择。</w:t>
            </w:r>
          </w:p>
        </w:tc>
      </w:tr>
    </w:tbl>
    <w:p>
      <w:pPr>
        <w:widowControl/>
        <w:jc w:val="left"/>
        <w:rPr>
          <w:rFonts w:ascii="方正仿宋_GBK" w:eastAsia="方正仿宋_GBK"/>
          <w:sz w:val="28"/>
          <w:szCs w:val="28"/>
        </w:rPr>
      </w:pPr>
    </w:p>
    <w:p>
      <w:pPr>
        <w:jc w:val="left"/>
        <w:rPr>
          <w:rFonts w:ascii="方正仿宋_GBK" w:eastAsia="方正仿宋_GBK"/>
          <w:sz w:val="32"/>
          <w:szCs w:val="32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方正小标宋_GBK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方正仿宋_GBK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微软雅黑">
    <w:panose1 w:val="020B0503020204020204"/>
    <w:charset w:val="86"/>
    <w:family w:val="auto"/>
    <w:pitch w:val="default"/>
    <w:sig w:usb0="80000287" w:usb1="280F3C52" w:usb2="00000016" w:usb3="00000000" w:csb0="0004001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1"/>
  <w:bordersDoNotSurroundFooter w:val="1"/>
  <w:revisionView w:markup="0"/>
  <w:trackRevisions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23143"/>
    <w:rsid w:val="000008C6"/>
    <w:rsid w:val="00001CA0"/>
    <w:rsid w:val="000212BE"/>
    <w:rsid w:val="0002432C"/>
    <w:rsid w:val="00032525"/>
    <w:rsid w:val="00042CA2"/>
    <w:rsid w:val="00051AEE"/>
    <w:rsid w:val="000657FD"/>
    <w:rsid w:val="00066159"/>
    <w:rsid w:val="00066E17"/>
    <w:rsid w:val="000672A0"/>
    <w:rsid w:val="00075C43"/>
    <w:rsid w:val="00077B14"/>
    <w:rsid w:val="00080F37"/>
    <w:rsid w:val="00081C70"/>
    <w:rsid w:val="00090D39"/>
    <w:rsid w:val="000918DE"/>
    <w:rsid w:val="0009233E"/>
    <w:rsid w:val="0009248A"/>
    <w:rsid w:val="00092994"/>
    <w:rsid w:val="00093A3D"/>
    <w:rsid w:val="00096DE2"/>
    <w:rsid w:val="000B225C"/>
    <w:rsid w:val="000B6058"/>
    <w:rsid w:val="000B6514"/>
    <w:rsid w:val="000B65C6"/>
    <w:rsid w:val="000C06E8"/>
    <w:rsid w:val="000C3F19"/>
    <w:rsid w:val="000C7C5E"/>
    <w:rsid w:val="000D2A71"/>
    <w:rsid w:val="000D4023"/>
    <w:rsid w:val="000D7154"/>
    <w:rsid w:val="000F03B8"/>
    <w:rsid w:val="000F1850"/>
    <w:rsid w:val="000F6A39"/>
    <w:rsid w:val="0010370A"/>
    <w:rsid w:val="001078C4"/>
    <w:rsid w:val="001128CF"/>
    <w:rsid w:val="00113193"/>
    <w:rsid w:val="0011422E"/>
    <w:rsid w:val="001166B8"/>
    <w:rsid w:val="00122E5A"/>
    <w:rsid w:val="001248CC"/>
    <w:rsid w:val="00125B37"/>
    <w:rsid w:val="0012752D"/>
    <w:rsid w:val="001506C5"/>
    <w:rsid w:val="00155BFF"/>
    <w:rsid w:val="00161BEF"/>
    <w:rsid w:val="001641E9"/>
    <w:rsid w:val="00166363"/>
    <w:rsid w:val="00167339"/>
    <w:rsid w:val="001749F3"/>
    <w:rsid w:val="0018133F"/>
    <w:rsid w:val="00183339"/>
    <w:rsid w:val="0018474B"/>
    <w:rsid w:val="00185841"/>
    <w:rsid w:val="0019171B"/>
    <w:rsid w:val="0019384F"/>
    <w:rsid w:val="00196C47"/>
    <w:rsid w:val="00197777"/>
    <w:rsid w:val="00197B0E"/>
    <w:rsid w:val="001A316D"/>
    <w:rsid w:val="001A490F"/>
    <w:rsid w:val="001A6C89"/>
    <w:rsid w:val="001D0F23"/>
    <w:rsid w:val="001D1B2D"/>
    <w:rsid w:val="001D4FF7"/>
    <w:rsid w:val="001E0460"/>
    <w:rsid w:val="001E2DB2"/>
    <w:rsid w:val="001E3668"/>
    <w:rsid w:val="001E3FD8"/>
    <w:rsid w:val="001E4D6B"/>
    <w:rsid w:val="001F0DD1"/>
    <w:rsid w:val="002059CD"/>
    <w:rsid w:val="002110D3"/>
    <w:rsid w:val="002142AF"/>
    <w:rsid w:val="00214C70"/>
    <w:rsid w:val="00223A08"/>
    <w:rsid w:val="00225A73"/>
    <w:rsid w:val="00227851"/>
    <w:rsid w:val="002311F5"/>
    <w:rsid w:val="00233AB5"/>
    <w:rsid w:val="00244026"/>
    <w:rsid w:val="00244157"/>
    <w:rsid w:val="0024582F"/>
    <w:rsid w:val="00246BE7"/>
    <w:rsid w:val="002534CE"/>
    <w:rsid w:val="0025479E"/>
    <w:rsid w:val="0026042D"/>
    <w:rsid w:val="0026538C"/>
    <w:rsid w:val="002653DE"/>
    <w:rsid w:val="002750F1"/>
    <w:rsid w:val="00290A49"/>
    <w:rsid w:val="002925BE"/>
    <w:rsid w:val="002967F0"/>
    <w:rsid w:val="0029727F"/>
    <w:rsid w:val="002A3600"/>
    <w:rsid w:val="002A580E"/>
    <w:rsid w:val="002B02E8"/>
    <w:rsid w:val="002C38D0"/>
    <w:rsid w:val="002C4A50"/>
    <w:rsid w:val="002C7614"/>
    <w:rsid w:val="002E3C0A"/>
    <w:rsid w:val="002E4B98"/>
    <w:rsid w:val="002E5C5F"/>
    <w:rsid w:val="002E7284"/>
    <w:rsid w:val="002F1B97"/>
    <w:rsid w:val="00305D29"/>
    <w:rsid w:val="00311119"/>
    <w:rsid w:val="003178E8"/>
    <w:rsid w:val="003225A5"/>
    <w:rsid w:val="00323143"/>
    <w:rsid w:val="00324150"/>
    <w:rsid w:val="0032799E"/>
    <w:rsid w:val="00333221"/>
    <w:rsid w:val="00334349"/>
    <w:rsid w:val="00341D17"/>
    <w:rsid w:val="00353FBC"/>
    <w:rsid w:val="003649DC"/>
    <w:rsid w:val="00367E88"/>
    <w:rsid w:val="00373F6A"/>
    <w:rsid w:val="00383F3B"/>
    <w:rsid w:val="0038400F"/>
    <w:rsid w:val="00387F7E"/>
    <w:rsid w:val="00392854"/>
    <w:rsid w:val="00395112"/>
    <w:rsid w:val="003958D7"/>
    <w:rsid w:val="003A655D"/>
    <w:rsid w:val="003A761C"/>
    <w:rsid w:val="003B02A0"/>
    <w:rsid w:val="003C0810"/>
    <w:rsid w:val="003C43E9"/>
    <w:rsid w:val="003C6882"/>
    <w:rsid w:val="003D4964"/>
    <w:rsid w:val="003E6570"/>
    <w:rsid w:val="003F20CB"/>
    <w:rsid w:val="004012FF"/>
    <w:rsid w:val="00402338"/>
    <w:rsid w:val="00407985"/>
    <w:rsid w:val="004152F2"/>
    <w:rsid w:val="00416899"/>
    <w:rsid w:val="00425551"/>
    <w:rsid w:val="004308A4"/>
    <w:rsid w:val="00445EE7"/>
    <w:rsid w:val="0045271E"/>
    <w:rsid w:val="00455F54"/>
    <w:rsid w:val="00466045"/>
    <w:rsid w:val="004672A1"/>
    <w:rsid w:val="00467775"/>
    <w:rsid w:val="00470A19"/>
    <w:rsid w:val="00476AC4"/>
    <w:rsid w:val="00485A82"/>
    <w:rsid w:val="00486600"/>
    <w:rsid w:val="004872F5"/>
    <w:rsid w:val="00495925"/>
    <w:rsid w:val="004A2B66"/>
    <w:rsid w:val="004A36E0"/>
    <w:rsid w:val="004A7281"/>
    <w:rsid w:val="004B1156"/>
    <w:rsid w:val="004B15B9"/>
    <w:rsid w:val="004B33DC"/>
    <w:rsid w:val="004B34D5"/>
    <w:rsid w:val="004C381F"/>
    <w:rsid w:val="004C6C02"/>
    <w:rsid w:val="004D48E4"/>
    <w:rsid w:val="0050000A"/>
    <w:rsid w:val="005010B7"/>
    <w:rsid w:val="005075FA"/>
    <w:rsid w:val="00511D8E"/>
    <w:rsid w:val="00524577"/>
    <w:rsid w:val="005254FC"/>
    <w:rsid w:val="00526925"/>
    <w:rsid w:val="00530656"/>
    <w:rsid w:val="005335D0"/>
    <w:rsid w:val="005356AA"/>
    <w:rsid w:val="00543DEA"/>
    <w:rsid w:val="00546566"/>
    <w:rsid w:val="00552722"/>
    <w:rsid w:val="00567A3D"/>
    <w:rsid w:val="005701A3"/>
    <w:rsid w:val="00574A1B"/>
    <w:rsid w:val="005754EC"/>
    <w:rsid w:val="005757BC"/>
    <w:rsid w:val="00576C86"/>
    <w:rsid w:val="00577356"/>
    <w:rsid w:val="00580A59"/>
    <w:rsid w:val="0058723D"/>
    <w:rsid w:val="00587840"/>
    <w:rsid w:val="00596E19"/>
    <w:rsid w:val="005A0E63"/>
    <w:rsid w:val="005A254D"/>
    <w:rsid w:val="005B288B"/>
    <w:rsid w:val="005B4ACF"/>
    <w:rsid w:val="005B66E5"/>
    <w:rsid w:val="005B6AF1"/>
    <w:rsid w:val="005C37CC"/>
    <w:rsid w:val="005C7D00"/>
    <w:rsid w:val="005D0A8A"/>
    <w:rsid w:val="005D519C"/>
    <w:rsid w:val="005E2CBA"/>
    <w:rsid w:val="005E4FA7"/>
    <w:rsid w:val="005E501C"/>
    <w:rsid w:val="005E5660"/>
    <w:rsid w:val="005F0D91"/>
    <w:rsid w:val="005F5087"/>
    <w:rsid w:val="0060439E"/>
    <w:rsid w:val="00614E5C"/>
    <w:rsid w:val="00637D08"/>
    <w:rsid w:val="00641EC7"/>
    <w:rsid w:val="00643C57"/>
    <w:rsid w:val="00660C22"/>
    <w:rsid w:val="006712E0"/>
    <w:rsid w:val="00677FEB"/>
    <w:rsid w:val="00691CE3"/>
    <w:rsid w:val="0069345D"/>
    <w:rsid w:val="00697861"/>
    <w:rsid w:val="006B2074"/>
    <w:rsid w:val="006B2CD5"/>
    <w:rsid w:val="006B2FD3"/>
    <w:rsid w:val="006B3DA3"/>
    <w:rsid w:val="006C1760"/>
    <w:rsid w:val="006C194F"/>
    <w:rsid w:val="006C2689"/>
    <w:rsid w:val="006C5323"/>
    <w:rsid w:val="006D22C9"/>
    <w:rsid w:val="006E1D08"/>
    <w:rsid w:val="006E2B4F"/>
    <w:rsid w:val="006F0A28"/>
    <w:rsid w:val="006F116A"/>
    <w:rsid w:val="006F4E10"/>
    <w:rsid w:val="00722C3C"/>
    <w:rsid w:val="007247C4"/>
    <w:rsid w:val="007268F8"/>
    <w:rsid w:val="00726D16"/>
    <w:rsid w:val="0074367F"/>
    <w:rsid w:val="00744A30"/>
    <w:rsid w:val="00746E23"/>
    <w:rsid w:val="00752FEA"/>
    <w:rsid w:val="0076059E"/>
    <w:rsid w:val="00764B37"/>
    <w:rsid w:val="00774BC3"/>
    <w:rsid w:val="00774CEE"/>
    <w:rsid w:val="0077539E"/>
    <w:rsid w:val="00776A56"/>
    <w:rsid w:val="0078299A"/>
    <w:rsid w:val="00784725"/>
    <w:rsid w:val="007A05DA"/>
    <w:rsid w:val="007A0DFF"/>
    <w:rsid w:val="007A73DC"/>
    <w:rsid w:val="007B0B11"/>
    <w:rsid w:val="007B0E8B"/>
    <w:rsid w:val="007B40AC"/>
    <w:rsid w:val="007B7764"/>
    <w:rsid w:val="007C54E2"/>
    <w:rsid w:val="007C6096"/>
    <w:rsid w:val="007D392B"/>
    <w:rsid w:val="007D7567"/>
    <w:rsid w:val="007E1F21"/>
    <w:rsid w:val="007F54AF"/>
    <w:rsid w:val="00801971"/>
    <w:rsid w:val="0080716A"/>
    <w:rsid w:val="00807E45"/>
    <w:rsid w:val="008136D1"/>
    <w:rsid w:val="00817176"/>
    <w:rsid w:val="00826714"/>
    <w:rsid w:val="008277E6"/>
    <w:rsid w:val="00831146"/>
    <w:rsid w:val="00834183"/>
    <w:rsid w:val="008373BC"/>
    <w:rsid w:val="00840605"/>
    <w:rsid w:val="00840B13"/>
    <w:rsid w:val="00845748"/>
    <w:rsid w:val="00850602"/>
    <w:rsid w:val="00852666"/>
    <w:rsid w:val="00872617"/>
    <w:rsid w:val="0088001E"/>
    <w:rsid w:val="00885D47"/>
    <w:rsid w:val="00896F58"/>
    <w:rsid w:val="008A3322"/>
    <w:rsid w:val="008A333D"/>
    <w:rsid w:val="008A5F39"/>
    <w:rsid w:val="008B2B4E"/>
    <w:rsid w:val="008B57C2"/>
    <w:rsid w:val="008C4468"/>
    <w:rsid w:val="008D2C2A"/>
    <w:rsid w:val="008D3F54"/>
    <w:rsid w:val="008D541F"/>
    <w:rsid w:val="008D77DE"/>
    <w:rsid w:val="008E1305"/>
    <w:rsid w:val="008E6493"/>
    <w:rsid w:val="008F78D2"/>
    <w:rsid w:val="00907C38"/>
    <w:rsid w:val="00912802"/>
    <w:rsid w:val="009129F3"/>
    <w:rsid w:val="00915780"/>
    <w:rsid w:val="0092035C"/>
    <w:rsid w:val="00921C94"/>
    <w:rsid w:val="00927F61"/>
    <w:rsid w:val="00931495"/>
    <w:rsid w:val="009325DF"/>
    <w:rsid w:val="00942247"/>
    <w:rsid w:val="00943B5A"/>
    <w:rsid w:val="00946171"/>
    <w:rsid w:val="0095514E"/>
    <w:rsid w:val="00956883"/>
    <w:rsid w:val="00966EC2"/>
    <w:rsid w:val="00972FFE"/>
    <w:rsid w:val="00981E60"/>
    <w:rsid w:val="00982BEF"/>
    <w:rsid w:val="0098313C"/>
    <w:rsid w:val="00990FE1"/>
    <w:rsid w:val="009915FD"/>
    <w:rsid w:val="00991612"/>
    <w:rsid w:val="009972F2"/>
    <w:rsid w:val="009A2B2C"/>
    <w:rsid w:val="009B06EB"/>
    <w:rsid w:val="009B385C"/>
    <w:rsid w:val="009B6B41"/>
    <w:rsid w:val="009B7C6B"/>
    <w:rsid w:val="009B7E9E"/>
    <w:rsid w:val="009C03B3"/>
    <w:rsid w:val="009C7401"/>
    <w:rsid w:val="009E3799"/>
    <w:rsid w:val="00A0021D"/>
    <w:rsid w:val="00A05FA0"/>
    <w:rsid w:val="00A06C66"/>
    <w:rsid w:val="00A072DA"/>
    <w:rsid w:val="00A102A1"/>
    <w:rsid w:val="00A10840"/>
    <w:rsid w:val="00A13884"/>
    <w:rsid w:val="00A21C12"/>
    <w:rsid w:val="00A239CE"/>
    <w:rsid w:val="00A23C2F"/>
    <w:rsid w:val="00A36F96"/>
    <w:rsid w:val="00A40AD2"/>
    <w:rsid w:val="00A46529"/>
    <w:rsid w:val="00A55374"/>
    <w:rsid w:val="00A56154"/>
    <w:rsid w:val="00A7157F"/>
    <w:rsid w:val="00A767E8"/>
    <w:rsid w:val="00A84E4D"/>
    <w:rsid w:val="00A87FED"/>
    <w:rsid w:val="00A96891"/>
    <w:rsid w:val="00AA0009"/>
    <w:rsid w:val="00AA317E"/>
    <w:rsid w:val="00AB129B"/>
    <w:rsid w:val="00AB16F0"/>
    <w:rsid w:val="00AB687A"/>
    <w:rsid w:val="00AB775E"/>
    <w:rsid w:val="00AB7CC4"/>
    <w:rsid w:val="00AC158C"/>
    <w:rsid w:val="00AC3B61"/>
    <w:rsid w:val="00AD5205"/>
    <w:rsid w:val="00AD5320"/>
    <w:rsid w:val="00AE0532"/>
    <w:rsid w:val="00AE402F"/>
    <w:rsid w:val="00AE4AC8"/>
    <w:rsid w:val="00AF5F36"/>
    <w:rsid w:val="00AF644B"/>
    <w:rsid w:val="00AF7580"/>
    <w:rsid w:val="00B03E38"/>
    <w:rsid w:val="00B12A49"/>
    <w:rsid w:val="00B146BE"/>
    <w:rsid w:val="00B23CED"/>
    <w:rsid w:val="00B25AD2"/>
    <w:rsid w:val="00B328BE"/>
    <w:rsid w:val="00B367C0"/>
    <w:rsid w:val="00B41722"/>
    <w:rsid w:val="00B41AE2"/>
    <w:rsid w:val="00B42198"/>
    <w:rsid w:val="00B42853"/>
    <w:rsid w:val="00B4609E"/>
    <w:rsid w:val="00B46D3D"/>
    <w:rsid w:val="00B526BC"/>
    <w:rsid w:val="00B60B6D"/>
    <w:rsid w:val="00B64170"/>
    <w:rsid w:val="00B64B6C"/>
    <w:rsid w:val="00B65FC6"/>
    <w:rsid w:val="00B71A2E"/>
    <w:rsid w:val="00B73773"/>
    <w:rsid w:val="00B83B7B"/>
    <w:rsid w:val="00B84336"/>
    <w:rsid w:val="00B915B6"/>
    <w:rsid w:val="00B947D6"/>
    <w:rsid w:val="00BA16D8"/>
    <w:rsid w:val="00BA3F26"/>
    <w:rsid w:val="00BA5AF5"/>
    <w:rsid w:val="00BB63DB"/>
    <w:rsid w:val="00BB79D7"/>
    <w:rsid w:val="00BC0B4C"/>
    <w:rsid w:val="00BC19A2"/>
    <w:rsid w:val="00BC1BC3"/>
    <w:rsid w:val="00BC3136"/>
    <w:rsid w:val="00BC644F"/>
    <w:rsid w:val="00BD5806"/>
    <w:rsid w:val="00BE5B7B"/>
    <w:rsid w:val="00BE627A"/>
    <w:rsid w:val="00BF0792"/>
    <w:rsid w:val="00BF5C0B"/>
    <w:rsid w:val="00BF65CD"/>
    <w:rsid w:val="00C0179F"/>
    <w:rsid w:val="00C03D48"/>
    <w:rsid w:val="00C04D23"/>
    <w:rsid w:val="00C11698"/>
    <w:rsid w:val="00C1292C"/>
    <w:rsid w:val="00C12B23"/>
    <w:rsid w:val="00C12FE3"/>
    <w:rsid w:val="00C13DC8"/>
    <w:rsid w:val="00C15DEB"/>
    <w:rsid w:val="00C22921"/>
    <w:rsid w:val="00C3673C"/>
    <w:rsid w:val="00C42C98"/>
    <w:rsid w:val="00C42FCA"/>
    <w:rsid w:val="00C44963"/>
    <w:rsid w:val="00C479FD"/>
    <w:rsid w:val="00C501E6"/>
    <w:rsid w:val="00C53AD6"/>
    <w:rsid w:val="00C56B06"/>
    <w:rsid w:val="00C71F9A"/>
    <w:rsid w:val="00C75E4C"/>
    <w:rsid w:val="00C776D5"/>
    <w:rsid w:val="00C77805"/>
    <w:rsid w:val="00C80A22"/>
    <w:rsid w:val="00C86E52"/>
    <w:rsid w:val="00C97F3F"/>
    <w:rsid w:val="00CA34C9"/>
    <w:rsid w:val="00CA7CDA"/>
    <w:rsid w:val="00CB02E9"/>
    <w:rsid w:val="00CB0416"/>
    <w:rsid w:val="00CB0EBC"/>
    <w:rsid w:val="00CB32C3"/>
    <w:rsid w:val="00CB52ED"/>
    <w:rsid w:val="00CB64D0"/>
    <w:rsid w:val="00CC0BC2"/>
    <w:rsid w:val="00CC3FC1"/>
    <w:rsid w:val="00CC7EEF"/>
    <w:rsid w:val="00CD2744"/>
    <w:rsid w:val="00CF2429"/>
    <w:rsid w:val="00CF24CB"/>
    <w:rsid w:val="00CF6736"/>
    <w:rsid w:val="00D04979"/>
    <w:rsid w:val="00D04F8C"/>
    <w:rsid w:val="00D10868"/>
    <w:rsid w:val="00D152AB"/>
    <w:rsid w:val="00D15E43"/>
    <w:rsid w:val="00D15E97"/>
    <w:rsid w:val="00D17F5C"/>
    <w:rsid w:val="00D202DD"/>
    <w:rsid w:val="00D23561"/>
    <w:rsid w:val="00D25A68"/>
    <w:rsid w:val="00D2705E"/>
    <w:rsid w:val="00D31123"/>
    <w:rsid w:val="00D44792"/>
    <w:rsid w:val="00D44EE6"/>
    <w:rsid w:val="00D44FE2"/>
    <w:rsid w:val="00D55541"/>
    <w:rsid w:val="00D6474A"/>
    <w:rsid w:val="00D65B5A"/>
    <w:rsid w:val="00D7494E"/>
    <w:rsid w:val="00D751D0"/>
    <w:rsid w:val="00D81564"/>
    <w:rsid w:val="00D935E8"/>
    <w:rsid w:val="00D968F6"/>
    <w:rsid w:val="00D96EA9"/>
    <w:rsid w:val="00D97B79"/>
    <w:rsid w:val="00DB0F86"/>
    <w:rsid w:val="00DC052B"/>
    <w:rsid w:val="00DC15AA"/>
    <w:rsid w:val="00DD4F59"/>
    <w:rsid w:val="00DD612E"/>
    <w:rsid w:val="00DE14AA"/>
    <w:rsid w:val="00DE295A"/>
    <w:rsid w:val="00DE5DCC"/>
    <w:rsid w:val="00DF07D0"/>
    <w:rsid w:val="00DF237B"/>
    <w:rsid w:val="00E001C0"/>
    <w:rsid w:val="00E073EB"/>
    <w:rsid w:val="00E2320F"/>
    <w:rsid w:val="00E27187"/>
    <w:rsid w:val="00E34526"/>
    <w:rsid w:val="00E35829"/>
    <w:rsid w:val="00E35CAC"/>
    <w:rsid w:val="00E37EC1"/>
    <w:rsid w:val="00E440D8"/>
    <w:rsid w:val="00E46AC7"/>
    <w:rsid w:val="00E472E9"/>
    <w:rsid w:val="00E53E7E"/>
    <w:rsid w:val="00E57E3F"/>
    <w:rsid w:val="00E62471"/>
    <w:rsid w:val="00E77083"/>
    <w:rsid w:val="00E771E5"/>
    <w:rsid w:val="00E80F45"/>
    <w:rsid w:val="00E816AB"/>
    <w:rsid w:val="00E968DA"/>
    <w:rsid w:val="00EA044F"/>
    <w:rsid w:val="00EA2A9B"/>
    <w:rsid w:val="00EA3B7A"/>
    <w:rsid w:val="00EA4171"/>
    <w:rsid w:val="00EA5177"/>
    <w:rsid w:val="00EB1BD4"/>
    <w:rsid w:val="00EC2208"/>
    <w:rsid w:val="00ED17E6"/>
    <w:rsid w:val="00ED41BD"/>
    <w:rsid w:val="00EE5F2A"/>
    <w:rsid w:val="00EE7918"/>
    <w:rsid w:val="00EF1BC4"/>
    <w:rsid w:val="00EF1D82"/>
    <w:rsid w:val="00EF485F"/>
    <w:rsid w:val="00EF5E71"/>
    <w:rsid w:val="00EF68C4"/>
    <w:rsid w:val="00F06812"/>
    <w:rsid w:val="00F07B68"/>
    <w:rsid w:val="00F132C3"/>
    <w:rsid w:val="00F13DF8"/>
    <w:rsid w:val="00F22BDE"/>
    <w:rsid w:val="00F34ABD"/>
    <w:rsid w:val="00F45128"/>
    <w:rsid w:val="00F47733"/>
    <w:rsid w:val="00F60643"/>
    <w:rsid w:val="00F77DA0"/>
    <w:rsid w:val="00F85E38"/>
    <w:rsid w:val="00F94187"/>
    <w:rsid w:val="00FA258E"/>
    <w:rsid w:val="00FA297B"/>
    <w:rsid w:val="00FB5B57"/>
    <w:rsid w:val="00FC46F8"/>
    <w:rsid w:val="00FC4E95"/>
    <w:rsid w:val="00FC66BF"/>
    <w:rsid w:val="00FC6AF9"/>
    <w:rsid w:val="00FC72CB"/>
    <w:rsid w:val="00FC7730"/>
    <w:rsid w:val="00FD4F22"/>
    <w:rsid w:val="00FF30C4"/>
    <w:rsid w:val="00FF4E27"/>
    <w:rsid w:val="2BCD04F3"/>
    <w:rsid w:val="7DAF2E1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doNotAutoCompressPictures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semiHidden="0" w:name="header"/>
    <w:lsdException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2"/>
      <w:lang w:val="en-US" w:eastAsia="zh-CN" w:bidi="ar-SA"/>
    </w:rPr>
  </w:style>
  <w:style w:type="character" w:default="1" w:styleId="5">
    <w:name w:val="Default Paragraph Font"/>
    <w:semiHidden/>
    <w:unhideWhenUsed/>
    <w:uiPriority w:val="1"/>
  </w:style>
  <w:style w:type="table" w:default="1" w:styleId="4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7"/>
    <w:unhideWhenUsed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6"/>
    <w:unhideWhenUsed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6">
    <w:name w:val="页眉 Char"/>
    <w:basedOn w:val="5"/>
    <w:link w:val="3"/>
    <w:uiPriority w:val="99"/>
    <w:rPr>
      <w:rFonts w:ascii="Calibri" w:hAnsi="Calibri" w:eastAsia="宋体" w:cs="Times New Roman"/>
      <w:sz w:val="18"/>
      <w:szCs w:val="18"/>
    </w:rPr>
  </w:style>
  <w:style w:type="character" w:customStyle="1" w:styleId="7">
    <w:name w:val="页脚 Char"/>
    <w:basedOn w:val="5"/>
    <w:link w:val="2"/>
    <w:uiPriority w:val="99"/>
    <w:rPr>
      <w:rFonts w:ascii="Calibri" w:hAnsi="Calibri" w:eastAsia="宋体" w:cs="Times New Roman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HP Inc.</Company>
  <Pages>1</Pages>
  <Words>78</Words>
  <Characters>448</Characters>
  <Lines>3</Lines>
  <Paragraphs>1</Paragraphs>
  <TotalTime>1</TotalTime>
  <ScaleCrop>false</ScaleCrop>
  <LinksUpToDate>false</LinksUpToDate>
  <CharactersWithSpaces>525</CharactersWithSpaces>
  <Application>WPS Office_11.8.2.11718_F1E327BC-269C-435d-A152-05C5408002CA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2025-12-11T06:36:00Z</dcterms:created>
  <dc:creator>cqcb_user0123</dc:creator>
  <cp:lastModifiedBy>重庆银行</cp:lastModifiedBy>
  <dcterms:modified xsi:type="dcterms:W3CDTF">2025-12-25T08:00:58Z</dcterms:modified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2052-11.8.2.11718</vt:lpwstr>
  </property>
  <property fmtid="{D5CDD505-2E9C-101B-9397-08002B2CF9AE}" pid="3" name="ICV">
    <vt:lpwstr>FA700C1570BA41E6A2F38F5D646A9074</vt:lpwstr>
  </property>
</Properties>
</file>